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400"/>
      </w:tblPr>
      <w:tblGrid>
        <w:gridCol w:w="2518"/>
        <w:gridCol w:w="7371"/>
        <w:tblGridChange w:id="0">
          <w:tblGrid>
            <w:gridCol w:w="2518"/>
            <w:gridCol w:w="7371"/>
          </w:tblGrid>
        </w:tblGridChange>
      </w:tblGrid>
      <w:tr>
        <w:trPr>
          <w:cantSplit w:val="0"/>
          <w:trHeight w:val="144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</w:rPr>
              <w:drawing>
                <wp:inline distB="0" distT="0" distL="0" distR="0">
                  <wp:extent cx="1019175" cy="1152525"/>
                  <wp:effectExtent b="0" l="0" r="0" t="0"/>
                  <wp:docPr descr="logo" id="2" name="image2.png"/>
                  <a:graphic>
                    <a:graphicData uri="http://schemas.openxmlformats.org/drawingml/2006/picture">
                      <pic:pic>
                        <pic:nvPicPr>
                          <pic:cNvPr descr="logo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399" w:val="clear"/>
            <w:tcMar>
              <w:top w:w="284.0" w:type="dxa"/>
              <w:left w:w="108.0" w:type="dxa"/>
              <w:bottom w:w="0.0" w:type="dxa"/>
              <w:right w:w="284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32"/>
                <w:szCs w:val="32"/>
                <w:rtl w:val="0"/>
              </w:rPr>
              <w:t xml:space="preserve"> Башмаковская районная организация профсоюза</w:t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32"/>
                <w:szCs w:val="32"/>
                <w:rtl w:val="0"/>
              </w:rPr>
              <w:t xml:space="preserve">работников народного образования и науки РФ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4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pageBreakBefore w:val="0"/>
              <w:spacing w:after="200" w:line="240" w:lineRule="auto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200" w:line="240" w:lineRule="auto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200" w:line="240" w:lineRule="auto"/>
              <w:rPr>
                <w:rFonts w:ascii="Cambria" w:cs="Cambria" w:eastAsia="Cambria" w:hAnsi="Cambria"/>
                <w:i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ПУБЛИЧНЫЙ ОТЧЕТ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Комитета Башмаковской  районной организации профсоюза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за 2020 год.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00"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2"/>
            <w:shd w:fill="333399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200" w:line="240" w:lineRule="auto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57225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35485" y="3908904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57225">
                                <a:solidFill>
                                  <a:srgbClr val="FFFFFF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5722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2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Башмаково, март 2021 г.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Общая характеристика районной организации профсоюза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2020 году   работа Башмаковского комитета районной организации профсоюза была направлена на реализацию положений Программы развития деятельности  Профсоюза на 2015-2020 гг., решений VII съезда Профсоюза и районной отчетно-выборной конференции, Программы развития областной организации профсоюза на 2015-2020 годы и выполнения мероприятий Года Цифровизации Профсоюза.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2020 году районная организация профсоюза ставила в своей деятельности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следующие приоритетные задачи:</w:t>
      </w:r>
    </w:p>
    <w:p w:rsidR="00000000" w:rsidDel="00000000" w:rsidP="00000000" w:rsidRDefault="00000000" w:rsidRPr="00000000" w14:paraId="0000001B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Укрепление и эффективное развитие системы социального партнёрства в сфере образования.</w:t>
      </w:r>
    </w:p>
    <w:p w:rsidR="00000000" w:rsidDel="00000000" w:rsidP="00000000" w:rsidRDefault="00000000" w:rsidRPr="00000000" w14:paraId="0000001C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Повышение социального и профессионального статуса педагогических  работников. </w:t>
      </w:r>
    </w:p>
    <w:p w:rsidR="00000000" w:rsidDel="00000000" w:rsidP="00000000" w:rsidRDefault="00000000" w:rsidRPr="00000000" w14:paraId="0000001D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Конструктивное взаимодействие с органами государственной власти местного самоуправления.</w:t>
      </w:r>
    </w:p>
    <w:p w:rsidR="00000000" w:rsidDel="00000000" w:rsidP="00000000" w:rsidRDefault="00000000" w:rsidRPr="00000000" w14:paraId="0000001E">
      <w:pPr>
        <w:pageBreakBefore w:val="0"/>
        <w:tabs>
          <w:tab w:val="left" w:pos="-765"/>
          <w:tab w:val="left" w:pos="0"/>
        </w:tabs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Защита социально-трудовых прав и профессиональных интересов работников отрасли «Образование».</w:t>
      </w:r>
    </w:p>
    <w:p w:rsidR="00000000" w:rsidDel="00000000" w:rsidP="00000000" w:rsidRDefault="00000000" w:rsidRPr="00000000" w14:paraId="0000001F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Содействие продвижению и реализации социально значимых проектов и инициатив членов Профсоюза и его организаций.</w:t>
      </w:r>
    </w:p>
    <w:p w:rsidR="00000000" w:rsidDel="00000000" w:rsidP="00000000" w:rsidRDefault="00000000" w:rsidRPr="00000000" w14:paraId="00000020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- Содействие формированию здорового образа жизни работников образования </w:t>
      </w:r>
    </w:p>
    <w:p w:rsidR="00000000" w:rsidDel="00000000" w:rsidP="00000000" w:rsidRDefault="00000000" w:rsidRPr="00000000" w14:paraId="00000021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контроля за соблюдением условий труда.</w:t>
      </w:r>
    </w:p>
    <w:p w:rsidR="00000000" w:rsidDel="00000000" w:rsidP="00000000" w:rsidRDefault="00000000" w:rsidRPr="00000000" w14:paraId="00000022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Содействие в создании условий для оздоровления, культурно-воспитательной и досуговой деятельности.</w:t>
      </w:r>
    </w:p>
    <w:p w:rsidR="00000000" w:rsidDel="00000000" w:rsidP="00000000" w:rsidRDefault="00000000" w:rsidRPr="00000000" w14:paraId="00000023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Введение единого электронного профсоюзного билета.</w:t>
      </w:r>
    </w:p>
    <w:p w:rsidR="00000000" w:rsidDel="00000000" w:rsidP="00000000" w:rsidRDefault="00000000" w:rsidRPr="00000000" w14:paraId="00000024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Автоматизация учёта членов Профсоюза.</w:t>
      </w:r>
    </w:p>
    <w:p w:rsidR="00000000" w:rsidDel="00000000" w:rsidP="00000000" w:rsidRDefault="00000000" w:rsidRPr="00000000" w14:paraId="00000025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Работа с молодёжью.</w:t>
      </w:r>
    </w:p>
    <w:p w:rsidR="00000000" w:rsidDel="00000000" w:rsidP="00000000" w:rsidRDefault="00000000" w:rsidRPr="00000000" w14:paraId="00000026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Работа с ветеранами педагогического труда.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состоянию на 1 января 2021 года в структуре районной организации: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- 15 первичных профсоюзных организаций, из которых:</w:t>
      </w:r>
    </w:p>
    <w:p w:rsidR="00000000" w:rsidDel="00000000" w:rsidP="00000000" w:rsidRDefault="00000000" w:rsidRPr="00000000" w14:paraId="0000002A">
      <w:pPr>
        <w:pageBreakBefore w:val="0"/>
        <w:tabs>
          <w:tab w:val="left" w:pos="324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– в общеобразовательных организациях;</w:t>
      </w:r>
    </w:p>
    <w:p w:rsidR="00000000" w:rsidDel="00000000" w:rsidP="00000000" w:rsidRDefault="00000000" w:rsidRPr="00000000" w14:paraId="0000002B">
      <w:pPr>
        <w:pageBreakBefore w:val="0"/>
        <w:tabs>
          <w:tab w:val="left" w:pos="324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4– в дошкольных образовательных организациях;</w:t>
      </w:r>
    </w:p>
    <w:p w:rsidR="00000000" w:rsidDel="00000000" w:rsidP="00000000" w:rsidRDefault="00000000" w:rsidRPr="00000000" w14:paraId="0000002C">
      <w:pPr>
        <w:pageBreakBefore w:val="0"/>
        <w:tabs>
          <w:tab w:val="left" w:pos="324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– в организациях дополнительного образования детей;</w:t>
      </w:r>
    </w:p>
    <w:p w:rsidR="00000000" w:rsidDel="00000000" w:rsidP="00000000" w:rsidRDefault="00000000" w:rsidRPr="00000000" w14:paraId="0000002D">
      <w:pPr>
        <w:pageBreakBefore w:val="0"/>
        <w:tabs>
          <w:tab w:val="left" w:pos="324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1 -  в других организациях;</w:t>
      </w:r>
    </w:p>
    <w:p w:rsidR="00000000" w:rsidDel="00000000" w:rsidP="00000000" w:rsidRDefault="00000000" w:rsidRPr="00000000" w14:paraId="0000002E">
      <w:pPr>
        <w:pStyle w:val="Heading1"/>
        <w:pageBreakBefore w:val="0"/>
        <w:spacing w:before="4" w:line="276" w:lineRule="auto"/>
        <w:ind w:right="111" w:firstLine="713"/>
        <w:jc w:val="both"/>
        <w:rPr>
          <w:b w:val="0"/>
        </w:rPr>
      </w:pPr>
      <w:r w:rsidDel="00000000" w:rsidR="00000000" w:rsidRPr="00000000">
        <w:rPr>
          <w:rtl w:val="0"/>
        </w:rPr>
        <w:t xml:space="preserve"> Количество членов Профсоюза на 1.01.2021r. составляет  307 чел.   Охват профсоюзным членством составляет 73, 1% </w:t>
      </w:r>
      <w:r w:rsidDel="00000000" w:rsidR="00000000" w:rsidRPr="00000000">
        <w:rPr>
          <w:b w:val="0"/>
          <w:rtl w:val="0"/>
        </w:rPr>
        <w:t xml:space="preserve">, </w:t>
      </w:r>
      <w:r w:rsidDel="00000000" w:rsidR="00000000" w:rsidRPr="00000000">
        <w:rPr>
          <w:rtl w:val="0"/>
        </w:rPr>
        <w:t xml:space="preserve">что ниже показателя предыдущего года.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" w:right="11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причина сокращения численности членов Профсоюза среди работающих в 2020 году  -это неудовлетворенность некоторых работников деятельностью профсоюзных организаций, что приводит их к выходу     по собственному желанию.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районной организации профсоюза на общественных началах в выборных органах первичных профсоюзных организаций, их постоянных комиссиях работают   профсоюзных активиста. 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2020 году районная организация продолжила вести комплексную работу по обучению и повышению уровня правовой грамотности как профсоюзного  актива, так и рядовых членов профсоюза .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По Плану обучения должно было пройти три   семинаров-совещаний, но пандемия внесла свои коррективы, сократив число семинаров до 1 .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В текущем году было продолжено оснащение профсоюзных организаций информационными стендами единого образца, бланками единых электронных профсоюзных билетов   и другой информационно-агитационной продукцией.</w:t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членства, поэтому развитие информационной политики является задачей приоритетной.   Все первичные профсоюзные организации обеспечиваются информационными материалами и сборниками.</w:t>
      </w:r>
    </w:p>
    <w:p w:rsidR="00000000" w:rsidDel="00000000" w:rsidP="00000000" w:rsidRDefault="00000000" w:rsidRPr="00000000" w14:paraId="00000035">
      <w:pPr>
        <w:pageBreakBefore w:val="0"/>
        <w:widowControl w:val="0"/>
        <w:spacing w:after="0" w:line="276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Год цифровизации комитету удалось в основном завершить работу по переходу на автоматизированный учет членов профсоюза. Все первичные и районная организации внесены в реестр АИС, заполнены паспорта. В 2021 году предстоит продолжить работу по заполнению учётных карточек членов профсоюза.</w:t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Были подготовлены и направлены в первичные профсоюзные организации методические рекомендации по регистрации и работе в системе ПРОФКАРДС.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Проведено занятие в школе профсоюзного актива « Примерный алгоритм начала работы в АИС».</w:t>
      </w:r>
    </w:p>
    <w:p w:rsidR="00000000" w:rsidDel="00000000" w:rsidP="00000000" w:rsidRDefault="00000000" w:rsidRPr="00000000" w14:paraId="00000038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2020 году подготовлены и направлены в первичные организации информационные сборники:</w:t>
      </w:r>
    </w:p>
    <w:p w:rsidR="00000000" w:rsidDel="00000000" w:rsidP="00000000" w:rsidRDefault="00000000" w:rsidRPr="00000000" w14:paraId="0000003A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«Изменения в коллективный договор образовательной организации»;</w:t>
      </w:r>
    </w:p>
    <w:p w:rsidR="00000000" w:rsidDel="00000000" w:rsidP="00000000" w:rsidRDefault="00000000" w:rsidRPr="00000000" w14:paraId="0000003B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«Инструкции по работе с АИС»;</w:t>
      </w:r>
    </w:p>
    <w:p w:rsidR="00000000" w:rsidDel="00000000" w:rsidP="00000000" w:rsidRDefault="00000000" w:rsidRPr="00000000" w14:paraId="0000003C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Листовки, буклеты: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Федеральная программа бонусов и скидок для членов Профсоюза;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План мероприятий районной организации, посвящённых 75 – летию Победы в ВОВ»;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Порядок привлечения к работе в выходные и нерабочие праздничные дни;</w:t>
      </w:r>
    </w:p>
    <w:p w:rsidR="00000000" w:rsidDel="00000000" w:rsidP="00000000" w:rsidRDefault="00000000" w:rsidRPr="00000000" w14:paraId="00000040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Оздоровление членов профсоюза и членов их семей на льготных условиях.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года были проведены семинары – практикумы для профактива:</w:t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«О переходе на ведение сведений о трудовой деятельности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электронном виде (об электронной трудовой книжке)»;</w:t>
      </w:r>
    </w:p>
    <w:p w:rsidR="00000000" w:rsidDel="00000000" w:rsidP="00000000" w:rsidRDefault="00000000" w:rsidRPr="00000000" w14:paraId="00000046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«О переходе на электронный учёт членов профсоюза»;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Информационное укрепление районной организации профсоюза.</w:t>
      </w:r>
    </w:p>
    <w:p w:rsidR="00000000" w:rsidDel="00000000" w:rsidP="00000000" w:rsidRDefault="00000000" w:rsidRPr="00000000" w14:paraId="0000004B">
      <w:pPr>
        <w:pageBreakBefore w:val="0"/>
        <w:spacing w:after="0" w:before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Главная ПРОФСОЮЗНАЯ  задача – обеспечение оперативного информирования  работников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 </w:t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районной организации профсоюза сложилась определенная система информационной работы. До сведения председателей первичных профсоюзных организаций  регулярно доводились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необходимых документов, для этого в райкоме профсоюза имеется компьютерная и множительная техника. 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Члены профсоюза получили возможность оперативно пользоваться всей необходимой информацией, передавать интересные новости в социальные сети, участвовать в видеоконференциях, вебинарах, интернет-семинарах, пользоваться онлайн-приемной, информировать коллективы о работе сделанной для них, привлекать новых членов профсоюза, создавать имидж профсоюзов, помогать людям решать проблемы, координировать профсоюзные силы, обмениваться опытом между первичками.  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Универсальная и эффективная форма профсоюзной работы, через которую можно решать целый комплекс задач, в том числе по обучению и информированию членов организации - это профсоюзные кружки. В ряде образовательных организаций района работают  профсоюзные кружки, которыми руководят, в основном, председатели профкомов. В помощь руководителям кружков, районной  организацией профсоюза подготовлены методические пособия.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Профкомы образовательных организаций размещали информацию о проделанной работе на сайтах организаций.  Что  оперативно становилось достоянием не только педагогов, но и учащихся, их родителей, широких масс общественности. </w:t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2020 году было проведено 2 заседания комитета районной организации профсоюза: феврале рассмотрен вопрос «О переходе на автоматизированную систему учёта членов профсоюза в 2020 году», в декабре – «Об утверждении плана основных мероприятий комитета Башмаковской районной организации профсоюза работников образования и науки РФ на 2021 год», «Об утверждении, исполнении сметы доходов и расходов районной организации профсоюза» .   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Состоялось 7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профсоюзных организаций, составило 23, среди них:</w:t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 проведении в 2020 году «Года Цифровизации Профсоюза».</w:t>
      </w:r>
    </w:p>
    <w:p w:rsidR="00000000" w:rsidDel="00000000" w:rsidP="00000000" w:rsidRDefault="00000000" w:rsidRPr="00000000" w14:paraId="00000057">
      <w:pPr>
        <w:pageBreakBefore w:val="0"/>
        <w:tabs>
          <w:tab w:val="left" w:pos="5985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tabs>
          <w:tab w:val="left" w:pos="5985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 проведении районных конкурсов «Лучший воспитатель года», «Учитель года – 2020».  </w:t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 итогах оздоровления членов профсоюза в 2019 году и задачах на 2020 год.</w:t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 итогах статистической отчетности районной организации профсоюза за 2019 год.</w:t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 оснащении техническими средствами районной организации профсоюза.</w:t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 подведении   районного конкурса художественного творчества «Таланты среди нас».</w:t>
      </w:r>
    </w:p>
    <w:p w:rsidR="00000000" w:rsidDel="00000000" w:rsidP="00000000" w:rsidRDefault="00000000" w:rsidRPr="00000000" w14:paraId="0000005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Вопросы оздоровления членов Профсоюза и других форм мотивационной работы: «О реализации Программы «Оздоровление членов профсоюза» в 2020 году», «Об участии профсоюзных организаций в организации летнего оздоровления детей членов Профсоюза» и др.</w:t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На заседании комитета заслушан и утвержден Публичный отчет о работе комитета районной организации профсоюза за 2019 год с последующей публикацией на сайте Отдела образования.  </w:t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Все мероприятия, проводимые районной организацией профсоюза совместно с Отделом образования сопровождались пресс-релизами для размещения в средствах массовой информации района.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spacing w:after="0" w:line="240" w:lineRule="auto"/>
        <w:ind w:left="432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Социальное партнерство</w:t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4" w:lineRule="auto"/>
        <w:ind w:left="20" w:right="0" w:firstLine="8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В районе действует отраслевое соглашение о социальном партнёрстве между Отделом образования и районной организацией профсоюза  работников образования, которое прошло уведомительную регистрацию в Министерстве труда, социальной защиты и демографии и заключено на 3 года  .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4" w:lineRule="auto"/>
        <w:ind w:left="20" w:right="0" w:firstLine="83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Соглашение включены взаимные обязательства сторон по следующим вопросам:</w:t>
      </w:r>
    </w:p>
    <w:p w:rsidR="00000000" w:rsidDel="00000000" w:rsidP="00000000" w:rsidRDefault="00000000" w:rsidRPr="00000000" w14:paraId="00000069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Социальное партнёрство и координация действия сторон;</w:t>
      </w:r>
    </w:p>
    <w:p w:rsidR="00000000" w:rsidDel="00000000" w:rsidP="00000000" w:rsidRDefault="00000000" w:rsidRPr="00000000" w14:paraId="0000006A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Кадровая политика. Гарантии обеспечения занятости работников;</w:t>
      </w:r>
    </w:p>
    <w:p w:rsidR="00000000" w:rsidDel="00000000" w:rsidP="00000000" w:rsidRDefault="00000000" w:rsidRPr="00000000" w14:paraId="0000006B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Трудовые отношения;</w:t>
      </w:r>
    </w:p>
    <w:p w:rsidR="00000000" w:rsidDel="00000000" w:rsidP="00000000" w:rsidRDefault="00000000" w:rsidRPr="00000000" w14:paraId="0000006C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Оплата и нормы труда;</w:t>
      </w:r>
    </w:p>
    <w:p w:rsidR="00000000" w:rsidDel="00000000" w:rsidP="00000000" w:rsidRDefault="00000000" w:rsidRPr="00000000" w14:paraId="0000006D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Социальные гарантии, льготы, компенсации;</w:t>
      </w:r>
    </w:p>
    <w:p w:rsidR="00000000" w:rsidDel="00000000" w:rsidP="00000000" w:rsidRDefault="00000000" w:rsidRPr="00000000" w14:paraId="0000006E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Охрана труда;</w:t>
      </w:r>
    </w:p>
    <w:p w:rsidR="00000000" w:rsidDel="00000000" w:rsidP="00000000" w:rsidRDefault="00000000" w:rsidRPr="00000000" w14:paraId="0000006F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Другие вопросы по договорённости сторон Соглашения.</w:t>
      </w:r>
    </w:p>
    <w:p w:rsidR="00000000" w:rsidDel="00000000" w:rsidP="00000000" w:rsidRDefault="00000000" w:rsidRPr="00000000" w14:paraId="00000070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71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По состоянию на 31.12.2020 года заключено 15 коллективных договоров, что составляет 100% от числа профсоюзных  первичных организаций.</w:t>
      </w:r>
    </w:p>
    <w:p w:rsidR="00000000" w:rsidDel="00000000" w:rsidP="00000000" w:rsidRDefault="00000000" w:rsidRPr="00000000" w14:paraId="00000072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течение года проводились совещания, круглые столы по наиболее сложным вопросам коллективно-договорных переговоров, в частности, по различным темам организации системы оплаты труда и защиты заработной платы, по вопросам законодательства по оплате труда.</w:t>
      </w:r>
    </w:p>
    <w:p w:rsidR="00000000" w:rsidDel="00000000" w:rsidP="00000000" w:rsidRDefault="00000000" w:rsidRPr="00000000" w14:paraId="00000073">
      <w:pPr>
        <w:pageBreakBefore w:val="0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74">
      <w:pPr>
        <w:pageBreakBefore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Отмечена положительная работа по развитию социального партнерства:</w:t>
      </w:r>
    </w:p>
    <w:p w:rsidR="00000000" w:rsidDel="00000000" w:rsidP="00000000" w:rsidRDefault="00000000" w:rsidRPr="00000000" w14:paraId="00000075">
      <w:pPr>
        <w:pageBreakBefore w:val="0"/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муниципальное общеобразовательное учреждение средняя общеобразовательная школа  с.Высокое</w:t>
      </w:r>
    </w:p>
    <w:p w:rsidR="00000000" w:rsidDel="00000000" w:rsidP="00000000" w:rsidRDefault="00000000" w:rsidRPr="00000000" w14:paraId="00000076">
      <w:pPr>
        <w:pageBreakBefore w:val="0"/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(руководитель –  Половинкина Н.М., председатель профсоюзной организации –  Наумова М.П.)</w:t>
      </w:r>
    </w:p>
    <w:p w:rsidR="00000000" w:rsidDel="00000000" w:rsidP="00000000" w:rsidRDefault="00000000" w:rsidRPr="00000000" w14:paraId="00000077">
      <w:pPr>
        <w:pageBreakBefore w:val="0"/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муниципальное образовательное учреждение средняя  общеобразовательная школау   с.Никульевка </w:t>
      </w:r>
    </w:p>
    <w:p w:rsidR="00000000" w:rsidDel="00000000" w:rsidP="00000000" w:rsidRDefault="00000000" w:rsidRPr="00000000" w14:paraId="00000078">
      <w:pPr>
        <w:pageBreakBefore w:val="0"/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(руководитель –  Уренева Г.Н., председатель профсоюзной организации –  Дворянчикова И.Н.)</w:t>
      </w:r>
    </w:p>
    <w:p w:rsidR="00000000" w:rsidDel="00000000" w:rsidP="00000000" w:rsidRDefault="00000000" w:rsidRPr="00000000" w14:paraId="00000079">
      <w:pPr>
        <w:pageBreakBefore w:val="0"/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муниципальное дошкольное образовательное учреждение детский сад комбинированного вида  «Солнышко» р.п.Башмаково</w:t>
      </w:r>
    </w:p>
    <w:p w:rsidR="00000000" w:rsidDel="00000000" w:rsidP="00000000" w:rsidRDefault="00000000" w:rsidRPr="00000000" w14:paraId="0000007A">
      <w:pPr>
        <w:pageBreakBefore w:val="0"/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(руководитель –  Свечникова Н.В., председатель профсоюзной организации –  Холодкова Л.Е.)</w:t>
      </w:r>
    </w:p>
    <w:p w:rsidR="00000000" w:rsidDel="00000000" w:rsidP="00000000" w:rsidRDefault="00000000" w:rsidRPr="00000000" w14:paraId="0000007B">
      <w:pPr>
        <w:pageBreakBefore w:val="0"/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ageBreakBefore w:val="0"/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E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Приоритетными направлениями работы в рамках социального партнёрства на предстоящий период намечены: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средств массовой информации для пропаганды профсоюзной деятельности в колдоговорном процессе;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банка положительных достижений на всех уровнях социального партнерства, содействие распространению положительного опыта решения проблем повышения уровня социальных гарантий для работников образования.</w:t>
      </w:r>
    </w:p>
    <w:p w:rsidR="00000000" w:rsidDel="00000000" w:rsidP="00000000" w:rsidRDefault="00000000" w:rsidRPr="00000000" w14:paraId="00000083">
      <w:pPr>
        <w:pageBreakBefore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 Правозащитная деятельность</w:t>
      </w:r>
    </w:p>
    <w:p w:rsidR="00000000" w:rsidDel="00000000" w:rsidP="00000000" w:rsidRDefault="00000000" w:rsidRPr="00000000" w14:paraId="00000086">
      <w:pPr>
        <w:pageBreakBefore w:val="0"/>
        <w:spacing w:after="0" w:line="240" w:lineRule="auto"/>
        <w:rPr>
          <w:rFonts w:ascii="Cambria" w:cs="Cambria" w:eastAsia="Cambria" w:hAnsi="Cambria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Работа председателя районной организации профсоюза и внештатного правового инспектора труда по правозащитной деятельности основывается на рассмотрении жалоб, заявлений и обращений от членов профсоюза. </w:t>
      </w:r>
    </w:p>
    <w:p w:rsidR="00000000" w:rsidDel="00000000" w:rsidP="00000000" w:rsidRDefault="00000000" w:rsidRPr="00000000" w14:paraId="00000088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 отчётном году были внесены изменения в коллективные договоры в разделы «Рабочее время и время отдыха» и «Оплата и нормирование труда» во 11 общеобразовательных организациях в связи с выплатами за классное руководство педагогическим работникам в размере 5000 рублей.           </w:t>
      </w:r>
    </w:p>
    <w:p w:rsidR="00000000" w:rsidDel="00000000" w:rsidP="00000000" w:rsidRDefault="00000000" w:rsidRPr="00000000" w14:paraId="00000089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 отчётном году продлён срок действия коллективного договора на 3 года в 4 образовательных организациях и районного отраслевого соглашения на один год. </w:t>
      </w:r>
    </w:p>
    <w:p w:rsidR="00000000" w:rsidDel="00000000" w:rsidP="00000000" w:rsidRDefault="00000000" w:rsidRPr="00000000" w14:paraId="0000008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В отчетный период, при помощи  внештатного правового инспектора  районной организации профсоюза, была оказана консультативная помощь  26 членам профсоюза. </w:t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Возникали вопросы по выплате за классное руководство, по начислению заработной платы и отпускных. В 2020 году возникало много вопросов по стимулирующим выплатам. </w:t>
      </w:r>
    </w:p>
    <w:p w:rsidR="00000000" w:rsidDel="00000000" w:rsidP="00000000" w:rsidRDefault="00000000" w:rsidRPr="00000000" w14:paraId="0000008C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Оказана помощь 8 учреждениям по разработке коллективных договоров и соглашений. </w:t>
      </w:r>
    </w:p>
    <w:p w:rsidR="00000000" w:rsidDel="00000000" w:rsidP="00000000" w:rsidRDefault="00000000" w:rsidRPr="00000000" w14:paraId="0000008D">
      <w:pPr>
        <w:pageBreakBefore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усиления эффективности правозащитной работы в районной организации продолжена работа  профсоюзных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:rsidR="00000000" w:rsidDel="00000000" w:rsidP="00000000" w:rsidRDefault="00000000" w:rsidRPr="00000000" w14:paraId="0000008E">
      <w:pPr>
        <w:pageBreakBefore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Хочется отметить, что правовая работа в районе ведётся на низком уровне, не в полную силу. На 2021 год поставлена задача улучшить  правозащитную работу, усилить контроль по вопросам трудового законодательства в образовательных организациях района.</w:t>
      </w:r>
    </w:p>
    <w:p w:rsidR="00000000" w:rsidDel="00000000" w:rsidP="00000000" w:rsidRDefault="00000000" w:rsidRPr="00000000" w14:paraId="0000008F">
      <w:pPr>
        <w:pageBreakBefore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Оплата труда</w:t>
      </w:r>
    </w:p>
    <w:p w:rsidR="00000000" w:rsidDel="00000000" w:rsidP="00000000" w:rsidRDefault="00000000" w:rsidRPr="00000000" w14:paraId="00000091">
      <w:pPr>
        <w:pageBreakBefore w:val="0"/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эффективности  деятельности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:rsidR="00000000" w:rsidDel="00000000" w:rsidP="00000000" w:rsidRDefault="00000000" w:rsidRPr="00000000" w14:paraId="0000009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:rsidR="00000000" w:rsidDel="00000000" w:rsidP="00000000" w:rsidRDefault="00000000" w:rsidRPr="00000000" w14:paraId="0000009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По итогам 2020 года уровень средней заработной платы педагогических работников образовательных организаций Башмаковского района соответствует требованиям Указов Президента Российской Федерации от 07.05.2012 №597, от 01.06.2012 №671, от 28.12.2012 №1688 и Распоряжения Правительства Российской Федерации от 26.11.2012 №2190-р.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8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среднемесячной заработной платы педагогических работников в области выше среднего установленного по региону дохода от трудовой деятельности, который составляет 29356 руб.</w:t>
      </w:r>
    </w:p>
    <w:p w:rsidR="00000000" w:rsidDel="00000000" w:rsidP="00000000" w:rsidRDefault="00000000" w:rsidRPr="00000000" w14:paraId="0000009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Средняя заработная плата в сфере общего образования по Башмаковскому району  29356-82 руб.</w:t>
      </w:r>
    </w:p>
    <w:p w:rsidR="00000000" w:rsidDel="00000000" w:rsidP="00000000" w:rsidRDefault="00000000" w:rsidRPr="00000000" w14:paraId="00000097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учителям организаций, реализующих программы общего образования   31102-30</w:t>
      </w:r>
    </w:p>
    <w:p w:rsidR="00000000" w:rsidDel="00000000" w:rsidP="00000000" w:rsidRDefault="00000000" w:rsidRPr="00000000" w14:paraId="00000098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педагогическим работникам образовательных организаций общего образования  31400-70 руб. </w:t>
      </w:r>
    </w:p>
    <w:p w:rsidR="00000000" w:rsidDel="00000000" w:rsidP="00000000" w:rsidRDefault="00000000" w:rsidRPr="00000000" w14:paraId="00000099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педагогическим работникам дошкольных образовательных организаций 27521-30 руб. </w:t>
      </w:r>
    </w:p>
    <w:p w:rsidR="00000000" w:rsidDel="00000000" w:rsidP="00000000" w:rsidRDefault="00000000" w:rsidRPr="00000000" w14:paraId="0000009A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педагогическим работникам образовательных организаций дополнительного образования  29851-20 руб. </w:t>
      </w:r>
    </w:p>
    <w:p w:rsidR="00000000" w:rsidDel="00000000" w:rsidP="00000000" w:rsidRDefault="00000000" w:rsidRPr="00000000" w14:paraId="0000009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Как положительное следует отметить, что в соответствии с предложениями профсоюзной стороны в действующем Положении об оплате труда в образовательных организациях сохранены надбавки к заработной плате в размере 35% - молодым специалистам, надбавки за классное руководство в размере 5000 рублей. Необходимо обратить внимание на недопустимость снижения данных надбавок по причине отсутствия финансовых возможностей. </w:t>
      </w:r>
    </w:p>
    <w:p w:rsidR="00000000" w:rsidDel="00000000" w:rsidP="00000000" w:rsidRDefault="00000000" w:rsidRPr="00000000" w14:paraId="0000009C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9D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Вместе с тем, следует отметить, что в большинстве образовательных организаций уровень средней заработной платы выдерживается за счет увеличения объема учебной нагрузки и роста интенсивности труда педагогических работников.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по-прежнему гарантированная часть не достигает 70%.</w:t>
      </w:r>
    </w:p>
    <w:p w:rsidR="00000000" w:rsidDel="00000000" w:rsidP="00000000" w:rsidRDefault="00000000" w:rsidRPr="00000000" w14:paraId="0000009E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VI. Охрана труда</w:t>
      </w:r>
    </w:p>
    <w:p w:rsidR="00000000" w:rsidDel="00000000" w:rsidP="00000000" w:rsidRDefault="00000000" w:rsidRPr="00000000" w14:paraId="000000A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В  Башмаковской районной организации профсоюза работает комиссия по охране труда и вопросам социального страхования под руководством внештатного технического инспектора труда  Глотова Р.А..    В  15 первичных профсоюзных организаций имеется уполномоченный по охране труда, который следит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 Они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:rsidR="00000000" w:rsidDel="00000000" w:rsidP="00000000" w:rsidRDefault="00000000" w:rsidRPr="00000000" w14:paraId="000000A3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:rsidR="00000000" w:rsidDel="00000000" w:rsidP="00000000" w:rsidRDefault="00000000" w:rsidRPr="00000000" w14:paraId="000000A4">
      <w:pPr>
        <w:pageBreakBefore w:val="0"/>
        <w:shd w:fill="ffffff" w:val="clear"/>
        <w:spacing w:after="0" w:line="322" w:lineRule="auto"/>
        <w:ind w:left="29" w:right="62" w:firstLine="39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Организуют работу по соблюдению норм и правил по охране труда в воспитательно-образовательном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 </w:t>
      </w:r>
    </w:p>
    <w:p w:rsidR="00000000" w:rsidDel="00000000" w:rsidP="00000000" w:rsidRDefault="00000000" w:rsidRPr="00000000" w14:paraId="000000A5">
      <w:pPr>
        <w:pageBreakBefore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учреждениях образования.</w:t>
      </w:r>
    </w:p>
    <w:p w:rsidR="00000000" w:rsidDel="00000000" w:rsidP="00000000" w:rsidRDefault="00000000" w:rsidRPr="00000000" w14:paraId="000000A6">
      <w:pPr>
        <w:pageBreakBefore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Проводят проверки в составе комиссий и самостоятельно с выдачей протоколов и актов по соблюдению норм и правил охраны труда, инструктажи по ОТ и ТБ. Участвуют в подготовке и выполнении мероприятий Соглашения по охране труда. </w:t>
      </w:r>
    </w:p>
    <w:p w:rsidR="00000000" w:rsidDel="00000000" w:rsidP="00000000" w:rsidRDefault="00000000" w:rsidRPr="00000000" w14:paraId="000000A7">
      <w:pPr>
        <w:pageBreakBefore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 комиссии по охране труда и вопросам социального страхования совместно с инспектором пожарного надзора участвуют в проверках образовательных организаций  . </w:t>
      </w:r>
    </w:p>
    <w:p w:rsidR="00000000" w:rsidDel="00000000" w:rsidP="00000000" w:rsidRDefault="00000000" w:rsidRPr="00000000" w14:paraId="000000A8">
      <w:pPr>
        <w:pageBreakBefore w:val="0"/>
        <w:spacing w:after="200"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контроль за 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:rsidR="00000000" w:rsidDel="00000000" w:rsidP="00000000" w:rsidRDefault="00000000" w:rsidRPr="00000000" w14:paraId="000000A9">
      <w:pPr>
        <w:pageBreakBefore w:val="0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отчётный период несчастных случаев с работниками учреждений образования  не было.</w:t>
      </w:r>
    </w:p>
    <w:p w:rsidR="00000000" w:rsidDel="00000000" w:rsidP="00000000" w:rsidRDefault="00000000" w:rsidRPr="00000000" w14:paraId="000000AA">
      <w:pPr>
        <w:pageBreakBefore w:val="0"/>
        <w:shd w:fill="ffffff" w:val="clear"/>
        <w:spacing w:after="0" w:line="322" w:lineRule="auto"/>
        <w:ind w:left="29" w:right="62" w:firstLine="39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сотрудников учреждений  оформлены Уголки по охране труда, где представлена информация о проводимых мероприятиях и их результатах. </w:t>
      </w:r>
    </w:p>
    <w:p w:rsidR="00000000" w:rsidDel="00000000" w:rsidP="00000000" w:rsidRDefault="00000000" w:rsidRPr="00000000" w14:paraId="000000AB">
      <w:pPr>
        <w:pageBreakBefore w:val="0"/>
        <w:tabs>
          <w:tab w:val="left" w:pos="3330"/>
        </w:tabs>
        <w:spacing w:after="0" w:line="276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Систематически проходят  обучение по проверке знаний и требований охраны труда.</w:t>
      </w:r>
    </w:p>
    <w:p w:rsidR="00000000" w:rsidDel="00000000" w:rsidP="00000000" w:rsidRDefault="00000000" w:rsidRPr="00000000" w14:paraId="000000AC">
      <w:pPr>
        <w:pageBreakBefore w:val="0"/>
        <w:tabs>
          <w:tab w:val="left" w:pos="3330"/>
        </w:tabs>
        <w:spacing w:after="0" w:line="276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D">
      <w:pPr>
        <w:pageBreakBefore w:val="0"/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отчётном году внештатный технический инспектор прошёл обучение по охране труда дистанционно в онлайн-формате, организованного областной организацией профсоюза совместно с Учебно-методическим центром ФППО.</w:t>
      </w:r>
    </w:p>
    <w:p w:rsidR="00000000" w:rsidDel="00000000" w:rsidP="00000000" w:rsidRDefault="00000000" w:rsidRPr="00000000" w14:paraId="000000AF">
      <w:pPr>
        <w:pageBreakBefore w:val="0"/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Ежегодно проводятся медицинские осмотры ( диспансеризация) за счёт средств работодателя.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Особое внимание уделяется техническому состоянию зданий. В отчетном году на капитальный ремонт учреждений образования было выделено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6751747-49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рублей.</w:t>
      </w:r>
    </w:p>
    <w:p w:rsidR="00000000" w:rsidDel="00000000" w:rsidP="00000000" w:rsidRDefault="00000000" w:rsidRPr="00000000" w14:paraId="000000B1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следующем году особое внимание нужно уделить возврату 20% сумм страховых взносов из ФСС и СИЗ, так как за отчётный период не было выделено денежных средств на приобретение спецодежды, спецобуви и других СИЗ. Несмотря на это, спецодежда и СИЗ приобретались образовательными организациями за счёт собственных средств.</w:t>
      </w:r>
    </w:p>
    <w:p w:rsidR="00000000" w:rsidDel="00000000" w:rsidP="00000000" w:rsidRDefault="00000000" w:rsidRPr="00000000" w14:paraId="000000B2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41.000000000002" w:type="dxa"/>
        <w:jc w:val="left"/>
        <w:tblInd w:w="-1306.0" w:type="dxa"/>
        <w:tblLayout w:type="fixed"/>
        <w:tblLook w:val="0400"/>
      </w:tblPr>
      <w:tblGrid>
        <w:gridCol w:w="421"/>
        <w:gridCol w:w="6136"/>
        <w:gridCol w:w="266"/>
        <w:gridCol w:w="266"/>
        <w:gridCol w:w="266"/>
        <w:gridCol w:w="266"/>
        <w:gridCol w:w="1120"/>
        <w:gridCol w:w="980"/>
        <w:gridCol w:w="1420"/>
        <w:tblGridChange w:id="0">
          <w:tblGrid>
            <w:gridCol w:w="421"/>
            <w:gridCol w:w="6136"/>
            <w:gridCol w:w="266"/>
            <w:gridCol w:w="266"/>
            <w:gridCol w:w="266"/>
            <w:gridCol w:w="266"/>
            <w:gridCol w:w="1120"/>
            <w:gridCol w:w="980"/>
            <w:gridCol w:w="14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Финансирование мероприятий по охране труда   (всего тыс. руб.)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rtl w:val="0"/>
              </w:rPr>
              <w:t xml:space="preserve">2 532,6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rtl w:val="0"/>
              </w:rPr>
              <w:t xml:space="preserve">1 356 900,0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т.ч. за счет возврата 20% сумм страховых взносов из ФСС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jc w:val="center"/>
              <w:rPr>
                <w:b w:val="1"/>
                <w:color w:val="e46d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46d0a"/>
                <w:sz w:val="20"/>
                <w:szCs w:val="20"/>
                <w:rtl w:val="0"/>
              </w:rPr>
              <w:t xml:space="preserve">тыс. руб.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90,4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0,0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израсходовано средств: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8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8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  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специальная оценка условий труда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jc w:val="center"/>
              <w:rPr>
                <w:b w:val="1"/>
                <w:color w:val="e46d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46d0a"/>
                <w:sz w:val="20"/>
                <w:szCs w:val="20"/>
                <w:rtl w:val="0"/>
              </w:rPr>
              <w:t xml:space="preserve">тыс. руб.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337 700,0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. 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средства индивидуальной защиты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jc w:val="center"/>
              <w:rPr>
                <w:b w:val="1"/>
                <w:color w:val="e46d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46d0a"/>
                <w:sz w:val="20"/>
                <w:szCs w:val="20"/>
                <w:rtl w:val="0"/>
              </w:rPr>
              <w:t xml:space="preserve">тыс. руб. 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dddc" w:val="clear"/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158,6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63 500,0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медосмотры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jc w:val="center"/>
              <w:rPr>
                <w:b w:val="1"/>
                <w:color w:val="e46d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46d0a"/>
                <w:sz w:val="20"/>
                <w:szCs w:val="20"/>
                <w:rtl w:val="0"/>
              </w:rPr>
              <w:t xml:space="preserve">тыс. руб. 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dddc" w:val="clear"/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745,2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350 700,0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обучение по охране труда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spacing w:after="0" w:line="240" w:lineRule="auto"/>
              <w:jc w:val="center"/>
              <w:rPr>
                <w:b w:val="1"/>
                <w:color w:val="e46d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46d0a"/>
                <w:sz w:val="20"/>
                <w:szCs w:val="20"/>
                <w:rtl w:val="0"/>
              </w:rPr>
              <w:t xml:space="preserve">тыс. руб.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7 000,0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.5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другие мероприятия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spacing w:after="0" w:line="240" w:lineRule="auto"/>
              <w:jc w:val="center"/>
              <w:rPr>
                <w:b w:val="1"/>
                <w:color w:val="e46d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46d0a"/>
                <w:sz w:val="20"/>
                <w:szCs w:val="20"/>
                <w:rtl w:val="0"/>
              </w:rPr>
              <w:t xml:space="preserve">тыс. руб.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1 526,4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948 700,0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spacing w:after="0" w:line="24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spacing w:after="0" w:line="240" w:lineRule="auto"/>
              <w:rPr>
                <w:rFonts w:ascii="Times" w:cs="Times" w:eastAsia="Times" w:hAnsi="Time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Повышение профессионального уровня педагогических работников</w:t>
      </w:r>
    </w:p>
    <w:p w:rsidR="00000000" w:rsidDel="00000000" w:rsidP="00000000" w:rsidRDefault="00000000" w:rsidRPr="00000000" w14:paraId="0000010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:rsidR="00000000" w:rsidDel="00000000" w:rsidP="00000000" w:rsidRDefault="00000000" w:rsidRPr="00000000" w14:paraId="0000010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Педагог всегда был, есть и будет главной фигурой в образовательном процессе и воспитании детей.</w:t>
      </w:r>
    </w:p>
    <w:p w:rsidR="00000000" w:rsidDel="00000000" w:rsidP="00000000" w:rsidRDefault="00000000" w:rsidRPr="00000000" w14:paraId="0000010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2020 году проведена большая работа по созданию условий для повышения профессионального уровня, мастерства и квалификации педагогических кадров.</w:t>
      </w:r>
    </w:p>
    <w:p w:rsidR="00000000" w:rsidDel="00000000" w:rsidP="00000000" w:rsidRDefault="00000000" w:rsidRPr="00000000" w14:paraId="0000010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За два года прошли курсовую подготовку 81,6 %. Кроме того 125 педагогов прошли курсы на современной образовательной платформе; «единый урок.рф»,  «Учи.ру», «Яндекс.Урок», «цифровое образование», «современное образование и другие отрасли» и т.д.</w:t>
      </w:r>
    </w:p>
    <w:p w:rsidR="00000000" w:rsidDel="00000000" w:rsidP="00000000" w:rsidRDefault="00000000" w:rsidRPr="00000000" w14:paraId="0000010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10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Остается стабильным образовательный и квалификационный уровень педагогических кадров.</w:t>
      </w:r>
    </w:p>
    <w:p w:rsidR="00000000" w:rsidDel="00000000" w:rsidP="00000000" w:rsidRDefault="00000000" w:rsidRPr="00000000" w14:paraId="000001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1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 целью ликвидации потребности в педагогических кадрах в районе сложилась система целевой подготовки выпускников района в педагогических вузах.</w:t>
      </w:r>
    </w:p>
    <w:p w:rsidR="00000000" w:rsidDel="00000000" w:rsidP="00000000" w:rsidRDefault="00000000" w:rsidRPr="00000000" w14:paraId="000001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настоящее время 5 выпускников школ получают педагогическое образование в Пензенском педагогическом институте  .</w:t>
      </w:r>
    </w:p>
    <w:p w:rsidR="00000000" w:rsidDel="00000000" w:rsidP="00000000" w:rsidRDefault="00000000" w:rsidRPr="00000000" w14:paraId="000001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:rsidR="00000000" w:rsidDel="00000000" w:rsidP="00000000" w:rsidRDefault="00000000" w:rsidRPr="00000000" w14:paraId="000001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районе сложилась традиция проведения конкурсов, фестивалей:        «Учитель года», «Воспитатель года» и т.д.</w:t>
      </w:r>
    </w:p>
    <w:p w:rsidR="00000000" w:rsidDel="00000000" w:rsidP="00000000" w:rsidRDefault="00000000" w:rsidRPr="00000000" w14:paraId="0000011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Участвуя в таких конкурсах, педагоги не только представляют свой опыт работы, но и раскрывают свой талант, свои творческие способности.</w:t>
      </w:r>
    </w:p>
    <w:p w:rsidR="00000000" w:rsidDel="00000000" w:rsidP="00000000" w:rsidRDefault="00000000" w:rsidRPr="00000000" w14:paraId="0000011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114">
      <w:pPr>
        <w:pageBreakBefore w:val="0"/>
        <w:numPr>
          <w:ilvl w:val="0"/>
          <w:numId w:val="2"/>
        </w:numPr>
        <w:spacing w:after="0" w:line="240" w:lineRule="auto"/>
        <w:ind w:left="432" w:hanging="43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VIII. Работа с молодежью</w:t>
      </w:r>
    </w:p>
    <w:p w:rsidR="00000000" w:rsidDel="00000000" w:rsidP="00000000" w:rsidRDefault="00000000" w:rsidRPr="00000000" w14:paraId="00000115">
      <w:pPr>
        <w:pageBreakBefore w:val="0"/>
        <w:numPr>
          <w:ilvl w:val="0"/>
          <w:numId w:val="2"/>
        </w:numPr>
        <w:spacing w:after="0" w:line="240" w:lineRule="auto"/>
        <w:ind w:left="432" w:firstLine="709"/>
        <w:rPr>
          <w:rFonts w:ascii="Times New Roman" w:cs="Times New Roman" w:eastAsia="Times New Roman" w:hAnsi="Times New Roman"/>
          <w:b w:val="1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Комитет районной организации профсоюза  ведет работу с молодежью. В районе создан Совет молодых педагогов, председателем которого является  Васин Виктор Александрович. Здесь огромную положительную роль играли форумы, слёты, семинары профактива. В районной организации  работает  школа профсоюзного актива.     Молодые сотрудники являются активными участниками групп Вконтакте «Молодёжный совет ПФО» и «Молодёжный совет Пенза».  </w:t>
      </w:r>
    </w:p>
    <w:p w:rsidR="00000000" w:rsidDel="00000000" w:rsidP="00000000" w:rsidRDefault="00000000" w:rsidRPr="00000000" w14:paraId="00000117">
      <w:pPr>
        <w:pageBreakBefore w:val="0"/>
        <w:numPr>
          <w:ilvl w:val="0"/>
          <w:numId w:val="2"/>
        </w:numPr>
        <w:spacing w:after="0" w:line="240" w:lineRule="auto"/>
        <w:ind w:left="432" w:hanging="432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numPr>
          <w:ilvl w:val="0"/>
          <w:numId w:val="2"/>
        </w:numPr>
        <w:spacing w:after="0" w:line="240" w:lineRule="auto"/>
        <w:ind w:left="432" w:hanging="432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IX. Социальная поддержка работников отрасли</w:t>
      </w:r>
    </w:p>
    <w:p w:rsidR="00000000" w:rsidDel="00000000" w:rsidP="00000000" w:rsidRDefault="00000000" w:rsidRPr="00000000" w14:paraId="0000011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Особое внимание комитета районной организации профсоюза в 2020 году было уделено вопросу предоставления мер социальной поддержки.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Так в 2020 году в районе продолжили действовать надбавки для молодых педагогов (0,35 от базового оклада), молодые специалисты         ежемесячно получают надбавки к должностному окладу в размере 35%, единовременно 35 тыс. руб. и 24 тыс. рублей .</w:t>
      </w:r>
    </w:p>
    <w:p w:rsidR="00000000" w:rsidDel="00000000" w:rsidP="00000000" w:rsidRDefault="00000000" w:rsidRPr="00000000" w14:paraId="0000011C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Выплачиваются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:rsidR="00000000" w:rsidDel="00000000" w:rsidP="00000000" w:rsidRDefault="00000000" w:rsidRPr="00000000" w14:paraId="0000011D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Основные социальные гарантии, отраженные в районном отраслевом Соглашении, коллективных договорах в основном предоставляются.</w:t>
      </w:r>
    </w:p>
    <w:p w:rsidR="00000000" w:rsidDel="00000000" w:rsidP="00000000" w:rsidRDefault="00000000" w:rsidRPr="00000000" w14:paraId="0000011E">
      <w:pPr>
        <w:pageBreakBefore w:val="0"/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F">
      <w:pPr>
        <w:pageBreakBefore w:val="0"/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Детям членов профсоюза удешевлялись путёвки в пришкольные и загородные оздоровительные лагеря . На удешевление райкомом было израсходовано 9500 рублей.</w:t>
      </w:r>
    </w:p>
    <w:p w:rsidR="00000000" w:rsidDel="00000000" w:rsidP="00000000" w:rsidRDefault="00000000" w:rsidRPr="00000000" w14:paraId="00000120">
      <w:pPr>
        <w:pageBreakBefore w:val="0"/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Райкомом профсоюза в течение 2020 года выдавалась на удешевление путевок членам профсоюза материальная помощь в размере до 2,0 тыс. рублей.</w:t>
      </w:r>
    </w:p>
    <w:p w:rsidR="00000000" w:rsidDel="00000000" w:rsidP="00000000" w:rsidRDefault="00000000" w:rsidRPr="00000000" w14:paraId="00000121">
      <w:pPr>
        <w:pageBreakBefore w:val="0"/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Члены профсоюза приобретали путёвки в профсоюзные здравницы Пензенской области со скидкой 20%, а также приобретали путевки по линии ЦС Профсоюза (через ООО «Гармония», «ПрофКурорт»).</w:t>
      </w:r>
    </w:p>
    <w:p w:rsidR="00000000" w:rsidDel="00000000" w:rsidP="00000000" w:rsidRDefault="00000000" w:rsidRPr="00000000" w14:paraId="0000012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2020 году оказана материальная помощь на лечение и операции 23 членам профсоюза на сумму 18819 рублей.</w:t>
      </w:r>
    </w:p>
    <w:p w:rsidR="00000000" w:rsidDel="00000000" w:rsidP="00000000" w:rsidRDefault="00000000" w:rsidRPr="00000000" w14:paraId="0000012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Произведены денежные выплаты, призы 11 педагогическим работникам, победителям различных конкурсов профессионального мастерства в сумме 16348 рублей.</w:t>
      </w:r>
    </w:p>
    <w:p w:rsidR="00000000" w:rsidDel="00000000" w:rsidP="00000000" w:rsidRDefault="00000000" w:rsidRPr="00000000" w14:paraId="0000012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Выделено к юбилейным и праздничным датам 23821 рубль для денежных выплат и подарков 28 членам профсоюза.</w:t>
      </w:r>
    </w:p>
    <w:p w:rsidR="00000000" w:rsidDel="00000000" w:rsidP="00000000" w:rsidRDefault="00000000" w:rsidRPr="00000000" w14:paraId="00000125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6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X. Финансовое обеспечение деятельности</w:t>
      </w:r>
    </w:p>
    <w:p w:rsidR="00000000" w:rsidDel="00000000" w:rsidP="00000000" w:rsidRDefault="00000000" w:rsidRPr="00000000" w14:paraId="00000128">
      <w:pPr>
        <w:pageBreakBefore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мета доходов и расходов на календарный год.</w:t>
      </w:r>
    </w:p>
    <w:p w:rsidR="00000000" w:rsidDel="00000000" w:rsidP="00000000" w:rsidRDefault="00000000" w:rsidRPr="00000000" w14:paraId="0000012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:rsidR="00000000" w:rsidDel="00000000" w:rsidP="00000000" w:rsidRDefault="00000000" w:rsidRPr="00000000" w14:paraId="0000012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Размер распределений членских профсоюзных взносов между РК и первичными организациями устанавливается в соотношении 40 и 35 процентов соответственно.</w:t>
      </w:r>
    </w:p>
    <w:p w:rsidR="00000000" w:rsidDel="00000000" w:rsidP="00000000" w:rsidRDefault="00000000" w:rsidRPr="00000000" w14:paraId="0000012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В комитете районной организации профсоюза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едется учет поступлений профсоюзных взносов в разрезе первичной организации профсоюза.</w:t>
      </w:r>
    </w:p>
    <w:p w:rsidR="00000000" w:rsidDel="00000000" w:rsidP="00000000" w:rsidRDefault="00000000" w:rsidRPr="00000000" w14:paraId="0000012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12E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Штатное расписание аппарата районной организации утверждается президиумом.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Ежегодно на заседании президиума районной организации  профсоюза утверждается сводный финансовый отчет, баланс.</w:t>
      </w:r>
    </w:p>
    <w:p w:rsidR="00000000" w:rsidDel="00000000" w:rsidP="00000000" w:rsidRDefault="00000000" w:rsidRPr="00000000" w14:paraId="00000130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13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 председатель КРК ( Фирсова С.И.) - в работе президиума районной организации профсоюза.</w:t>
      </w:r>
    </w:p>
    <w:p w:rsidR="00000000" w:rsidDel="00000000" w:rsidP="00000000" w:rsidRDefault="00000000" w:rsidRPr="00000000" w14:paraId="00000132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:rsidR="00000000" w:rsidDel="00000000" w:rsidP="00000000" w:rsidRDefault="00000000" w:rsidRPr="00000000" w14:paraId="00000133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:rsidR="00000000" w:rsidDel="00000000" w:rsidP="00000000" w:rsidRDefault="00000000" w:rsidRPr="00000000" w14:paraId="00000134">
      <w:pPr>
        <w:pageBreakBefore w:val="0"/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after="0" w:line="240" w:lineRule="auto"/>
        <w:ind w:firstLine="709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spacing w:after="0" w:line="240" w:lineRule="auto"/>
      <w:ind w:left="106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